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B2" w:rsidRPr="006C59B2" w:rsidRDefault="006C59B2" w:rsidP="006C59B2">
      <w:pPr>
        <w:pStyle w:val="3"/>
        <w:spacing w:before="150" w:after="150" w:line="375" w:lineRule="atLeast"/>
        <w:ind w:left="0" w:firstLine="0"/>
        <w:jc w:val="center"/>
        <w:rPr>
          <w:rFonts w:ascii="Arial" w:hAnsi="Arial"/>
          <w:sz w:val="27"/>
          <w:lang w:val="ru-RU"/>
        </w:rPr>
      </w:pPr>
      <w:r w:rsidRPr="006C59B2">
        <w:rPr>
          <w:rFonts w:ascii="Arial" w:hAnsi="Arial"/>
          <w:sz w:val="27"/>
          <w:lang w:val="ru-RU"/>
        </w:rPr>
        <w:t>Понятие, содержание и форма гражданско-правовой доверенности</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Доверенностью признается письменное уполномочие, выдаваемое од</w:t>
      </w:r>
      <w:r w:rsidRPr="006C59B2">
        <w:rPr>
          <w:rFonts w:ascii="Arial" w:hAnsi="Arial"/>
          <w:sz w:val="21"/>
          <w:lang w:val="ru-RU"/>
        </w:rPr>
        <w:softHyphen/>
        <w:t>ним лицом другому лицу для представительства перед третьими лица</w:t>
      </w:r>
      <w:r w:rsidRPr="006C59B2">
        <w:rPr>
          <w:rFonts w:ascii="Arial" w:hAnsi="Arial"/>
          <w:sz w:val="21"/>
          <w:lang w:val="ru-RU"/>
        </w:rPr>
        <w:softHyphen/>
        <w:t>ми (</w:t>
      </w:r>
      <w:hyperlink r:id="rId5" w:anchor="_blank" w:history="1">
        <w:r w:rsidRPr="006C59B2">
          <w:rPr>
            <w:rFonts w:ascii="Arial" w:hAnsi="Arial"/>
            <w:sz w:val="21"/>
            <w:lang w:val="ru-RU"/>
          </w:rPr>
          <w:t>ст. 185</w:t>
        </w:r>
      </w:hyperlink>
      <w:r w:rsidRPr="006C59B2">
        <w:rPr>
          <w:rFonts w:ascii="Arial" w:hAnsi="Arial"/>
          <w:sz w:val="21"/>
        </w:rPr>
        <w:t> </w:t>
      </w:r>
      <w:r w:rsidRPr="006C59B2">
        <w:rPr>
          <w:rFonts w:ascii="Arial" w:hAnsi="Arial"/>
          <w:sz w:val="21"/>
          <w:lang w:val="ru-RU"/>
        </w:rPr>
        <w:t>ГК).</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Таким образом, доверенность - документ,</w:t>
      </w:r>
      <w:r w:rsidRPr="006C59B2">
        <w:rPr>
          <w:rFonts w:ascii="Arial" w:hAnsi="Arial"/>
          <w:sz w:val="21"/>
        </w:rPr>
        <w:t> </w:t>
      </w:r>
      <w:r w:rsidRPr="006C59B2">
        <w:rPr>
          <w:rFonts w:ascii="Arial" w:hAnsi="Arial"/>
          <w:sz w:val="21"/>
          <w:lang w:val="ru-RU"/>
        </w:rPr>
        <w:t>фиксирующий полномочия представителя на совершение сделки. Она адресуется третьим лицам и служит для удостоверения полномочий представителя перед ними. Иначе говоря, благодаря доверенности полномочие представителя на совершение той или иной сделки становится очевидным для соот</w:t>
      </w:r>
      <w:r w:rsidRPr="006C59B2">
        <w:rPr>
          <w:rFonts w:ascii="Arial" w:hAnsi="Arial"/>
          <w:sz w:val="21"/>
          <w:lang w:val="ru-RU"/>
        </w:rPr>
        <w:softHyphen/>
        <w:t>ветствующего третьего лица.</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По общему правилу доверенность может выдаваться только дееспо</w:t>
      </w:r>
      <w:r w:rsidRPr="006C59B2">
        <w:rPr>
          <w:rFonts w:ascii="Arial" w:hAnsi="Arial"/>
          <w:sz w:val="21"/>
          <w:lang w:val="ru-RU"/>
        </w:rPr>
        <w:softHyphen/>
        <w:t>собными гражданами. Доверенности от имени малолетних (</w:t>
      </w:r>
      <w:hyperlink r:id="rId6" w:anchor="_blank" w:history="1">
        <w:r w:rsidRPr="006C59B2">
          <w:rPr>
            <w:rFonts w:ascii="Arial" w:hAnsi="Arial"/>
            <w:sz w:val="21"/>
            <w:lang w:val="ru-RU"/>
          </w:rPr>
          <w:t>статья 28</w:t>
        </w:r>
      </w:hyperlink>
      <w:r w:rsidRPr="006C59B2">
        <w:rPr>
          <w:rFonts w:ascii="Arial" w:hAnsi="Arial"/>
          <w:sz w:val="21"/>
          <w:lang w:val="ru-RU"/>
        </w:rPr>
        <w:t>) и от имени недееспособных граждан (</w:t>
      </w:r>
      <w:hyperlink r:id="rId7" w:anchor="_blank" w:history="1">
        <w:r w:rsidRPr="006C59B2">
          <w:rPr>
            <w:rFonts w:ascii="Arial" w:hAnsi="Arial"/>
            <w:sz w:val="21"/>
            <w:lang w:val="ru-RU"/>
          </w:rPr>
          <w:t>статья 29</w:t>
        </w:r>
      </w:hyperlink>
      <w:r w:rsidRPr="006C59B2">
        <w:rPr>
          <w:rFonts w:ascii="Arial" w:hAnsi="Arial"/>
          <w:sz w:val="21"/>
          <w:lang w:val="ru-RU"/>
        </w:rPr>
        <w:t>) выдают их законные представители.</w:t>
      </w:r>
    </w:p>
    <w:p w:rsidR="006C59B2" w:rsidRPr="006C59B2" w:rsidRDefault="006C59B2" w:rsidP="006C59B2">
      <w:pPr>
        <w:pStyle w:val="a0"/>
        <w:spacing w:after="150" w:line="315" w:lineRule="atLeast"/>
        <w:ind w:firstLine="450"/>
        <w:rPr>
          <w:rFonts w:ascii="Arial" w:hAnsi="Arial"/>
          <w:sz w:val="21"/>
        </w:rPr>
      </w:pPr>
      <w:proofErr w:type="spellStart"/>
      <w:r w:rsidRPr="006C59B2">
        <w:rPr>
          <w:rFonts w:ascii="Arial" w:hAnsi="Arial"/>
          <w:sz w:val="21"/>
        </w:rPr>
        <w:t>Юридические</w:t>
      </w:r>
      <w:proofErr w:type="spellEnd"/>
      <w:r w:rsidRPr="006C59B2">
        <w:rPr>
          <w:rFonts w:ascii="Arial" w:hAnsi="Arial"/>
          <w:sz w:val="21"/>
        </w:rPr>
        <w:t xml:space="preserve"> </w:t>
      </w:r>
      <w:proofErr w:type="spellStart"/>
      <w:r w:rsidRPr="006C59B2">
        <w:rPr>
          <w:rFonts w:ascii="Arial" w:hAnsi="Arial"/>
          <w:sz w:val="21"/>
        </w:rPr>
        <w:t>лица</w:t>
      </w:r>
      <w:proofErr w:type="spellEnd"/>
      <w:r w:rsidRPr="006C59B2">
        <w:rPr>
          <w:rFonts w:ascii="Arial" w:hAnsi="Arial"/>
          <w:sz w:val="21"/>
        </w:rPr>
        <w:t xml:space="preserve">, </w:t>
      </w:r>
      <w:proofErr w:type="spellStart"/>
      <w:r w:rsidRPr="006C59B2">
        <w:rPr>
          <w:rFonts w:ascii="Arial" w:hAnsi="Arial"/>
          <w:sz w:val="21"/>
        </w:rPr>
        <w:t>обладающие</w:t>
      </w:r>
      <w:proofErr w:type="spellEnd"/>
    </w:p>
    <w:p w:rsidR="006C59B2" w:rsidRPr="006C59B2" w:rsidRDefault="006C59B2" w:rsidP="006C59B2">
      <w:pPr>
        <w:pStyle w:val="a0"/>
        <w:numPr>
          <w:ilvl w:val="1"/>
          <w:numId w:val="2"/>
        </w:numPr>
        <w:tabs>
          <w:tab w:val="left" w:pos="750"/>
        </w:tabs>
        <w:spacing w:after="0" w:line="300" w:lineRule="atLeast"/>
        <w:jc w:val="both"/>
        <w:rPr>
          <w:rFonts w:ascii="Arial" w:hAnsi="Arial"/>
          <w:sz w:val="21"/>
          <w:lang w:val="ru-RU"/>
        </w:rPr>
      </w:pPr>
      <w:r w:rsidRPr="006C59B2">
        <w:rPr>
          <w:rFonts w:ascii="Arial" w:hAnsi="Arial"/>
          <w:sz w:val="21"/>
          <w:lang w:val="ru-RU"/>
        </w:rPr>
        <w:t xml:space="preserve">специальной </w:t>
      </w:r>
      <w:proofErr w:type="spellStart"/>
      <w:r w:rsidRPr="006C59B2">
        <w:rPr>
          <w:rFonts w:ascii="Arial" w:hAnsi="Arial"/>
          <w:sz w:val="21"/>
          <w:lang w:val="ru-RU"/>
        </w:rPr>
        <w:t>правоспобностью</w:t>
      </w:r>
      <w:proofErr w:type="spellEnd"/>
      <w:r w:rsidRPr="006C59B2">
        <w:rPr>
          <w:rFonts w:ascii="Arial" w:hAnsi="Arial"/>
          <w:sz w:val="21"/>
          <w:lang w:val="ru-RU"/>
        </w:rPr>
        <w:t>, могут выдавать доверенности лишь для совершения сделок, не про</w:t>
      </w:r>
      <w:r w:rsidRPr="006C59B2">
        <w:rPr>
          <w:rFonts w:ascii="Arial" w:hAnsi="Arial"/>
          <w:sz w:val="21"/>
          <w:lang w:val="ru-RU"/>
        </w:rPr>
        <w:softHyphen/>
        <w:t>тиворечащих целям их деятельности, закрепленным в законе;</w:t>
      </w:r>
    </w:p>
    <w:p w:rsidR="006C59B2" w:rsidRPr="006C59B2" w:rsidRDefault="006C59B2" w:rsidP="006C59B2">
      <w:pPr>
        <w:pStyle w:val="a0"/>
        <w:numPr>
          <w:ilvl w:val="1"/>
          <w:numId w:val="2"/>
        </w:numPr>
        <w:tabs>
          <w:tab w:val="left" w:pos="750"/>
        </w:tabs>
        <w:spacing w:after="0" w:line="300" w:lineRule="atLeast"/>
        <w:jc w:val="both"/>
        <w:rPr>
          <w:rFonts w:ascii="Arial" w:hAnsi="Arial"/>
          <w:sz w:val="21"/>
          <w:lang w:val="ru-RU"/>
        </w:rPr>
      </w:pPr>
      <w:r w:rsidRPr="006C59B2">
        <w:rPr>
          <w:rFonts w:ascii="Arial" w:hAnsi="Arial"/>
          <w:sz w:val="21"/>
          <w:lang w:val="ru-RU"/>
        </w:rPr>
        <w:t>общей</w:t>
      </w:r>
      <w:r w:rsidRPr="006C59B2">
        <w:rPr>
          <w:rFonts w:ascii="Arial" w:hAnsi="Arial"/>
          <w:sz w:val="21"/>
        </w:rPr>
        <w:t> </w:t>
      </w:r>
      <w:hyperlink r:id="rId8" w:history="1">
        <w:r w:rsidRPr="006C59B2">
          <w:rPr>
            <w:rFonts w:ascii="Arial" w:hAnsi="Arial"/>
            <w:sz w:val="21"/>
            <w:lang w:val="ru-RU"/>
          </w:rPr>
          <w:t>правоспособностью</w:t>
        </w:r>
      </w:hyperlink>
      <w:r w:rsidRPr="006C59B2">
        <w:rPr>
          <w:rFonts w:ascii="Arial" w:hAnsi="Arial"/>
          <w:sz w:val="21"/>
          <w:lang w:val="ru-RU"/>
        </w:rPr>
        <w:t>, могут вы</w:t>
      </w:r>
      <w:r w:rsidRPr="006C59B2">
        <w:rPr>
          <w:rFonts w:ascii="Arial" w:hAnsi="Arial"/>
          <w:sz w:val="21"/>
          <w:lang w:val="ru-RU"/>
        </w:rPr>
        <w:softHyphen/>
        <w:t>давать доверенности на совершение любых законных сделок.</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 xml:space="preserve">Если коммерческое юридическое лицо, </w:t>
      </w:r>
      <w:proofErr w:type="gramStart"/>
      <w:r w:rsidRPr="006C59B2">
        <w:rPr>
          <w:rFonts w:ascii="Arial" w:hAnsi="Arial"/>
          <w:sz w:val="21"/>
          <w:lang w:val="ru-RU"/>
        </w:rPr>
        <w:t>цели</w:t>
      </w:r>
      <w:proofErr w:type="gramEnd"/>
      <w:r w:rsidRPr="006C59B2">
        <w:rPr>
          <w:rFonts w:ascii="Arial" w:hAnsi="Arial"/>
          <w:sz w:val="21"/>
          <w:lang w:val="ru-RU"/>
        </w:rPr>
        <w:t xml:space="preserve"> деятельности которого опре</w:t>
      </w:r>
      <w:r w:rsidRPr="006C59B2">
        <w:rPr>
          <w:rFonts w:ascii="Arial" w:hAnsi="Arial"/>
          <w:sz w:val="21"/>
          <w:lang w:val="ru-RU"/>
        </w:rPr>
        <w:softHyphen/>
        <w:t>делены в учредительных документах, хотя по закону это и не являет</w:t>
      </w:r>
      <w:r w:rsidRPr="006C59B2">
        <w:rPr>
          <w:rFonts w:ascii="Arial" w:hAnsi="Arial"/>
          <w:sz w:val="21"/>
          <w:lang w:val="ru-RU"/>
        </w:rPr>
        <w:softHyphen/>
        <w:t>ся обязательным, выдает доверенности для совершения сделок, про</w:t>
      </w:r>
      <w:r w:rsidRPr="006C59B2">
        <w:rPr>
          <w:rFonts w:ascii="Arial" w:hAnsi="Arial"/>
          <w:sz w:val="21"/>
          <w:lang w:val="ru-RU"/>
        </w:rPr>
        <w:softHyphen/>
        <w:t>тиворечащих таким целям, то данные сделки могут быть оспорены по правилам ст. 173 ГК.</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В качестве доверителя могут выступать одно или несколько лиц одновременно. Множественность лиц, одновременно выступающих в качестве доверителей, имеет место, например, при выдаче доверен</w:t>
      </w:r>
      <w:r w:rsidRPr="006C59B2">
        <w:rPr>
          <w:rFonts w:ascii="Arial" w:hAnsi="Arial"/>
          <w:sz w:val="21"/>
          <w:lang w:val="ru-RU"/>
        </w:rPr>
        <w:softHyphen/>
        <w:t>ности участниками общей долевой собственности третьему лицу для совершения сделки по отчуждению всего имущества, находящегося в общей долевой собственности.</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Доверенность может быть выдана на имя одного лица или нес</w:t>
      </w:r>
      <w:r w:rsidRPr="006C59B2">
        <w:rPr>
          <w:rFonts w:ascii="Arial" w:hAnsi="Arial"/>
          <w:sz w:val="21"/>
          <w:lang w:val="ru-RU"/>
        </w:rPr>
        <w:softHyphen/>
        <w:t>кольких лиц.</w:t>
      </w:r>
      <w:r w:rsidRPr="006C59B2">
        <w:rPr>
          <w:rFonts w:ascii="Arial" w:hAnsi="Arial"/>
          <w:sz w:val="21"/>
        </w:rPr>
        <w:t> </w:t>
      </w:r>
      <w:r w:rsidRPr="006C59B2">
        <w:rPr>
          <w:rFonts w:ascii="Arial" w:hAnsi="Arial"/>
          <w:sz w:val="21"/>
          <w:lang w:val="ru-RU"/>
        </w:rPr>
        <w:t>Выдача доверенности — односторонняя сделка.</w:t>
      </w:r>
      <w:r w:rsidRPr="006C59B2">
        <w:rPr>
          <w:rFonts w:ascii="Arial" w:hAnsi="Arial"/>
          <w:sz w:val="21"/>
        </w:rPr>
        <w:t> </w:t>
      </w:r>
      <w:r w:rsidRPr="006C59B2">
        <w:rPr>
          <w:rFonts w:ascii="Arial" w:hAnsi="Arial"/>
          <w:sz w:val="21"/>
          <w:lang w:val="ru-RU"/>
        </w:rPr>
        <w:t>Поэтому ее совершение не требует согласия представителя.</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Но</w:t>
      </w:r>
      <w:r w:rsidRPr="006C59B2">
        <w:rPr>
          <w:rFonts w:ascii="Arial" w:hAnsi="Arial"/>
          <w:sz w:val="21"/>
        </w:rPr>
        <w:t> </w:t>
      </w:r>
      <w:r w:rsidRPr="006C59B2">
        <w:rPr>
          <w:rFonts w:ascii="Arial" w:hAnsi="Arial"/>
          <w:sz w:val="21"/>
          <w:lang w:val="ru-RU"/>
        </w:rPr>
        <w:t>принятие дове</w:t>
      </w:r>
      <w:r w:rsidRPr="006C59B2">
        <w:rPr>
          <w:rFonts w:ascii="Arial" w:hAnsi="Arial"/>
          <w:sz w:val="21"/>
          <w:lang w:val="ru-RU"/>
        </w:rPr>
        <w:softHyphen/>
        <w:t>ренности или отказ от ее принятия — это право представителя.</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Лицо, выдавшее доверенность, вправе в любое время ее отменить. В свою очередь представитель может отказаться в любое время от доверен</w:t>
      </w:r>
      <w:r w:rsidRPr="006C59B2">
        <w:rPr>
          <w:rFonts w:ascii="Arial" w:hAnsi="Arial"/>
          <w:sz w:val="21"/>
          <w:lang w:val="ru-RU"/>
        </w:rPr>
        <w:softHyphen/>
        <w:t>ности (п. 2 ст. 188 ГК).</w:t>
      </w:r>
    </w:p>
    <w:p w:rsidR="006C59B2" w:rsidRPr="006C59B2" w:rsidRDefault="006C59B2" w:rsidP="006C59B2">
      <w:pPr>
        <w:pStyle w:val="4"/>
        <w:spacing w:before="150" w:after="150" w:line="300" w:lineRule="atLeast"/>
        <w:ind w:left="0" w:firstLine="0"/>
        <w:rPr>
          <w:rFonts w:ascii="Arial" w:hAnsi="Arial"/>
          <w:sz w:val="21"/>
        </w:rPr>
      </w:pPr>
      <w:proofErr w:type="spellStart"/>
      <w:r w:rsidRPr="006C59B2">
        <w:rPr>
          <w:rFonts w:ascii="Arial" w:hAnsi="Arial"/>
          <w:sz w:val="21"/>
        </w:rPr>
        <w:lastRenderedPageBreak/>
        <w:t>Виды</w:t>
      </w:r>
      <w:proofErr w:type="spellEnd"/>
      <w:r w:rsidRPr="006C59B2">
        <w:rPr>
          <w:rFonts w:ascii="Arial" w:hAnsi="Arial"/>
          <w:sz w:val="21"/>
        </w:rPr>
        <w:t xml:space="preserve"> </w:t>
      </w:r>
      <w:proofErr w:type="spellStart"/>
      <w:r w:rsidRPr="006C59B2">
        <w:rPr>
          <w:rFonts w:ascii="Arial" w:hAnsi="Arial"/>
          <w:sz w:val="21"/>
        </w:rPr>
        <w:t>доверенности</w:t>
      </w:r>
      <w:proofErr w:type="spellEnd"/>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По содержанию и объему полномочий, которыми наделяется пред</w:t>
      </w:r>
      <w:r w:rsidRPr="006C59B2">
        <w:rPr>
          <w:rFonts w:ascii="Arial" w:hAnsi="Arial"/>
          <w:sz w:val="21"/>
          <w:lang w:val="ru-RU"/>
        </w:rPr>
        <w:softHyphen/>
        <w:t>ставитель, различаются три вида доверенности:</w:t>
      </w:r>
    </w:p>
    <w:p w:rsidR="006C59B2" w:rsidRPr="006C59B2" w:rsidRDefault="006C59B2" w:rsidP="006C59B2">
      <w:pPr>
        <w:pStyle w:val="a0"/>
        <w:numPr>
          <w:ilvl w:val="1"/>
          <w:numId w:val="3"/>
        </w:numPr>
        <w:tabs>
          <w:tab w:val="left" w:pos="750"/>
        </w:tabs>
        <w:spacing w:after="0" w:line="300" w:lineRule="atLeast"/>
        <w:rPr>
          <w:rFonts w:ascii="Arial" w:hAnsi="Arial"/>
          <w:sz w:val="21"/>
          <w:lang w:val="ru-RU"/>
        </w:rPr>
      </w:pPr>
      <w:r w:rsidRPr="006C59B2">
        <w:rPr>
          <w:rStyle w:val="a4"/>
          <w:rFonts w:ascii="Arial" w:hAnsi="Arial"/>
          <w:b w:val="0"/>
          <w:sz w:val="21"/>
          <w:lang w:val="ru-RU"/>
        </w:rPr>
        <w:t>генеральные (общие) доверенности</w:t>
      </w:r>
      <w:r w:rsidRPr="006C59B2">
        <w:rPr>
          <w:rFonts w:ascii="Arial" w:hAnsi="Arial"/>
          <w:sz w:val="21"/>
        </w:rPr>
        <w:t> </w:t>
      </w:r>
      <w:r w:rsidRPr="006C59B2">
        <w:rPr>
          <w:rFonts w:ascii="Arial" w:hAnsi="Arial"/>
          <w:sz w:val="21"/>
          <w:lang w:val="ru-RU"/>
        </w:rPr>
        <w:t>выдаются представителю для со</w:t>
      </w:r>
      <w:r w:rsidRPr="006C59B2">
        <w:rPr>
          <w:rFonts w:ascii="Arial" w:hAnsi="Arial"/>
          <w:sz w:val="21"/>
          <w:lang w:val="ru-RU"/>
        </w:rPr>
        <w:softHyphen/>
        <w:t>вершения разнообразных сделок в течение определенного периода времени (пример такой доверенности - доверенность, выдаваемая руководителю филиала юридического лица);</w:t>
      </w:r>
    </w:p>
    <w:p w:rsidR="006C59B2" w:rsidRPr="006C59B2" w:rsidRDefault="006C59B2" w:rsidP="006C59B2">
      <w:pPr>
        <w:pStyle w:val="a0"/>
        <w:numPr>
          <w:ilvl w:val="1"/>
          <w:numId w:val="3"/>
        </w:numPr>
        <w:tabs>
          <w:tab w:val="left" w:pos="750"/>
        </w:tabs>
        <w:spacing w:after="0" w:line="300" w:lineRule="atLeast"/>
        <w:rPr>
          <w:rFonts w:ascii="Arial" w:hAnsi="Arial"/>
          <w:sz w:val="21"/>
          <w:lang w:val="ru-RU"/>
        </w:rPr>
      </w:pPr>
      <w:r w:rsidRPr="006C59B2">
        <w:rPr>
          <w:rStyle w:val="a4"/>
          <w:rFonts w:ascii="Arial" w:hAnsi="Arial"/>
          <w:b w:val="0"/>
          <w:sz w:val="21"/>
          <w:lang w:val="ru-RU"/>
        </w:rPr>
        <w:t>специальные доверенности</w:t>
      </w:r>
      <w:r w:rsidRPr="006C59B2">
        <w:rPr>
          <w:rFonts w:ascii="Arial" w:hAnsi="Arial"/>
          <w:sz w:val="21"/>
        </w:rPr>
        <w:t> </w:t>
      </w:r>
      <w:r w:rsidRPr="006C59B2">
        <w:rPr>
          <w:rFonts w:ascii="Arial" w:hAnsi="Arial"/>
          <w:sz w:val="21"/>
          <w:lang w:val="ru-RU"/>
        </w:rPr>
        <w:t>выдаются на совершение ряда однородных сделок (к ним можно отнести доверенности для представительства в суде, на получение товарно-материальных ценностей и т.п.);</w:t>
      </w:r>
    </w:p>
    <w:p w:rsidR="006C59B2" w:rsidRPr="006C59B2" w:rsidRDefault="006C59B2" w:rsidP="006C59B2">
      <w:pPr>
        <w:pStyle w:val="a0"/>
        <w:numPr>
          <w:ilvl w:val="1"/>
          <w:numId w:val="3"/>
        </w:numPr>
        <w:tabs>
          <w:tab w:val="left" w:pos="750"/>
        </w:tabs>
        <w:spacing w:after="0" w:line="300" w:lineRule="atLeast"/>
        <w:rPr>
          <w:rFonts w:ascii="Arial" w:hAnsi="Arial"/>
          <w:sz w:val="21"/>
          <w:lang w:val="ru-RU"/>
        </w:rPr>
      </w:pPr>
      <w:r w:rsidRPr="006C59B2">
        <w:rPr>
          <w:rStyle w:val="a4"/>
          <w:rFonts w:ascii="Arial" w:hAnsi="Arial"/>
          <w:b w:val="0"/>
          <w:sz w:val="21"/>
          <w:lang w:val="ru-RU"/>
        </w:rPr>
        <w:t>разовые доверенности</w:t>
      </w:r>
      <w:r w:rsidRPr="006C59B2">
        <w:rPr>
          <w:rFonts w:ascii="Arial" w:hAnsi="Arial"/>
          <w:sz w:val="21"/>
        </w:rPr>
        <w:t> </w:t>
      </w:r>
      <w:r w:rsidRPr="006C59B2">
        <w:rPr>
          <w:rFonts w:ascii="Arial" w:hAnsi="Arial"/>
          <w:sz w:val="21"/>
          <w:lang w:val="ru-RU"/>
        </w:rPr>
        <w:t>выдаются для совершения строго определенной сделки.</w:t>
      </w:r>
    </w:p>
    <w:p w:rsidR="006C59B2" w:rsidRPr="006C59B2" w:rsidRDefault="006C59B2" w:rsidP="006C59B2">
      <w:pPr>
        <w:pStyle w:val="4"/>
        <w:spacing w:before="150" w:after="150" w:line="300" w:lineRule="atLeast"/>
        <w:ind w:left="0" w:firstLine="0"/>
        <w:rPr>
          <w:rFonts w:ascii="Arial" w:hAnsi="Arial"/>
          <w:sz w:val="21"/>
        </w:rPr>
      </w:pPr>
      <w:proofErr w:type="spellStart"/>
      <w:r w:rsidRPr="006C59B2">
        <w:rPr>
          <w:rFonts w:ascii="Arial" w:hAnsi="Arial"/>
          <w:sz w:val="21"/>
        </w:rPr>
        <w:t>Форма</w:t>
      </w:r>
      <w:proofErr w:type="spellEnd"/>
      <w:r w:rsidRPr="006C59B2">
        <w:rPr>
          <w:rFonts w:ascii="Arial" w:hAnsi="Arial"/>
          <w:sz w:val="21"/>
        </w:rPr>
        <w:t xml:space="preserve"> </w:t>
      </w:r>
      <w:proofErr w:type="spellStart"/>
      <w:r w:rsidRPr="006C59B2">
        <w:rPr>
          <w:rFonts w:ascii="Arial" w:hAnsi="Arial"/>
          <w:sz w:val="21"/>
        </w:rPr>
        <w:t>доверенности</w:t>
      </w:r>
      <w:proofErr w:type="spellEnd"/>
    </w:p>
    <w:p w:rsidR="006C59B2" w:rsidRPr="006C59B2" w:rsidRDefault="006C59B2" w:rsidP="006C59B2">
      <w:pPr>
        <w:pStyle w:val="a0"/>
        <w:spacing w:after="150" w:line="315" w:lineRule="atLeast"/>
        <w:ind w:firstLine="450"/>
        <w:rPr>
          <w:rFonts w:ascii="Arial" w:hAnsi="Arial"/>
          <w:sz w:val="21"/>
          <w:lang w:val="ru-RU"/>
        </w:rPr>
        <w:sectPr w:rsidR="006C59B2" w:rsidRPr="006C59B2" w:rsidSect="006C59B2">
          <w:footnotePr>
            <w:pos w:val="beneathText"/>
          </w:footnotePr>
          <w:pgSz w:w="12240" w:h="15840"/>
          <w:pgMar w:top="1440" w:right="1800" w:bottom="1440" w:left="1800" w:header="720" w:footer="720" w:gutter="0"/>
          <w:cols w:space="720"/>
          <w:docGrid w:linePitch="360"/>
        </w:sectPr>
      </w:pPr>
      <w:r w:rsidRPr="006C59B2">
        <w:rPr>
          <w:rFonts w:ascii="Arial" w:hAnsi="Arial"/>
          <w:sz w:val="21"/>
          <w:lang w:val="ru-RU"/>
        </w:rPr>
        <w:t>Доверенность может суще</w:t>
      </w:r>
      <w:r w:rsidRPr="006C59B2">
        <w:rPr>
          <w:rFonts w:ascii="Arial" w:hAnsi="Arial"/>
          <w:sz w:val="21"/>
          <w:lang w:val="ru-RU"/>
        </w:rPr>
        <w:softHyphen/>
        <w:t>ствовать только в письменной форме. Для совершения сделок, тре</w:t>
      </w:r>
      <w:r w:rsidRPr="006C59B2">
        <w:rPr>
          <w:rFonts w:ascii="Arial" w:hAnsi="Arial"/>
          <w:sz w:val="21"/>
          <w:lang w:val="ru-RU"/>
        </w:rPr>
        <w:softHyphen/>
        <w:t>бующих нотариальной формы, доверенность должна быть нотариаль</w:t>
      </w:r>
      <w:r w:rsidRPr="006C59B2">
        <w:rPr>
          <w:rFonts w:ascii="Arial" w:hAnsi="Arial"/>
          <w:sz w:val="21"/>
          <w:lang w:val="ru-RU"/>
        </w:rPr>
        <w:softHyphen/>
        <w:t>но удостоверена, за исключением случаев, предусмотренных законом.</w:t>
      </w:r>
    </w:p>
    <w:p w:rsidR="006C59B2" w:rsidRPr="006C59B2" w:rsidRDefault="006C59B2" w:rsidP="006C59B2">
      <w:pPr>
        <w:pStyle w:val="4"/>
        <w:spacing w:before="150" w:after="150" w:line="300" w:lineRule="atLeast"/>
        <w:ind w:left="0" w:firstLine="0"/>
        <w:rPr>
          <w:rFonts w:ascii="inherit" w:hAnsi="inherit"/>
          <w:sz w:val="21"/>
        </w:rPr>
      </w:pPr>
      <w:proofErr w:type="spellStart"/>
      <w:r w:rsidRPr="006C59B2">
        <w:rPr>
          <w:rFonts w:ascii="inherit" w:hAnsi="inherit"/>
          <w:sz w:val="21"/>
        </w:rPr>
        <w:lastRenderedPageBreak/>
        <w:t>Сроки</w:t>
      </w:r>
      <w:proofErr w:type="spellEnd"/>
      <w:r w:rsidRPr="006C59B2">
        <w:rPr>
          <w:rFonts w:ascii="inherit" w:hAnsi="inherit"/>
          <w:sz w:val="21"/>
        </w:rPr>
        <w:t xml:space="preserve"> </w:t>
      </w:r>
      <w:proofErr w:type="spellStart"/>
      <w:r w:rsidRPr="006C59B2">
        <w:rPr>
          <w:rFonts w:ascii="inherit" w:hAnsi="inherit"/>
          <w:sz w:val="21"/>
        </w:rPr>
        <w:t>доверенности</w:t>
      </w:r>
      <w:proofErr w:type="spellEnd"/>
    </w:p>
    <w:bookmarkStart w:id="0" w:name="p_1146"/>
    <w:bookmarkEnd w:id="0"/>
    <w:p w:rsidR="006C59B2" w:rsidRPr="006C59B2" w:rsidRDefault="006C59B2" w:rsidP="006C59B2">
      <w:pPr>
        <w:pStyle w:val="a0"/>
        <w:spacing w:after="150" w:line="315" w:lineRule="atLeast"/>
        <w:ind w:firstLine="450"/>
        <w:jc w:val="both"/>
        <w:rPr>
          <w:rFonts w:ascii="Arial" w:hAnsi="Arial"/>
          <w:sz w:val="21"/>
          <w:lang w:val="ru-RU"/>
        </w:rPr>
        <w:sectPr w:rsidR="006C59B2" w:rsidRPr="006C59B2">
          <w:footnotePr>
            <w:pos w:val="beneathText"/>
          </w:footnotePr>
          <w:type w:val="continuous"/>
          <w:pgSz w:w="12240" w:h="15840"/>
          <w:pgMar w:top="1440" w:right="1800" w:bottom="1440" w:left="1800" w:header="720" w:footer="720" w:gutter="0"/>
          <w:cols w:space="720"/>
          <w:docGrid w:linePitch="360"/>
        </w:sectPr>
      </w:pPr>
      <w:r w:rsidRPr="006C59B2">
        <w:fldChar w:fldCharType="begin"/>
      </w:r>
      <w:r w:rsidRPr="006C59B2">
        <w:rPr>
          <w:lang w:val="ru-RU"/>
        </w:rPr>
        <w:instrText xml:space="preserve"> </w:instrText>
      </w:r>
      <w:r w:rsidRPr="006C59B2">
        <w:instrText>HYPERLINK</w:instrText>
      </w:r>
      <w:r w:rsidRPr="006C59B2">
        <w:rPr>
          <w:lang w:val="ru-RU"/>
        </w:rPr>
        <w:instrText xml:space="preserve"> "</w:instrText>
      </w:r>
      <w:r w:rsidRPr="006C59B2">
        <w:instrText>http</w:instrText>
      </w:r>
      <w:r w:rsidRPr="006C59B2">
        <w:rPr>
          <w:lang w:val="ru-RU"/>
        </w:rPr>
        <w:instrText>://</w:instrText>
      </w:r>
      <w:r w:rsidRPr="006C59B2">
        <w:instrText>base</w:instrText>
      </w:r>
      <w:r w:rsidRPr="006C59B2">
        <w:rPr>
          <w:lang w:val="ru-RU"/>
        </w:rPr>
        <w:instrText>.</w:instrText>
      </w:r>
      <w:r w:rsidRPr="006C59B2">
        <w:instrText>garant</w:instrText>
      </w:r>
      <w:r w:rsidRPr="006C59B2">
        <w:rPr>
          <w:lang w:val="ru-RU"/>
        </w:rPr>
        <w:instrText>.</w:instrText>
      </w:r>
      <w:r w:rsidRPr="006C59B2">
        <w:instrText>ru</w:instrText>
      </w:r>
      <w:r w:rsidRPr="006C59B2">
        <w:rPr>
          <w:lang w:val="ru-RU"/>
        </w:rPr>
        <w:instrText>/10164072/11/" \</w:instrText>
      </w:r>
      <w:r w:rsidRPr="006C59B2">
        <w:instrText>l</w:instrText>
      </w:r>
      <w:r w:rsidRPr="006C59B2">
        <w:rPr>
          <w:lang w:val="ru-RU"/>
        </w:rPr>
        <w:instrText xml:space="preserve"> "</w:instrText>
      </w:r>
      <w:r w:rsidRPr="006C59B2">
        <w:instrText>block</w:instrText>
      </w:r>
      <w:r w:rsidRPr="006C59B2">
        <w:rPr>
          <w:lang w:val="ru-RU"/>
        </w:rPr>
        <w:instrText>_186" \</w:instrText>
      </w:r>
      <w:r w:rsidRPr="006C59B2">
        <w:instrText>n</w:instrText>
      </w:r>
      <w:r w:rsidRPr="006C59B2">
        <w:rPr>
          <w:lang w:val="ru-RU"/>
        </w:rPr>
        <w:instrText xml:space="preserve"> _</w:instrText>
      </w:r>
      <w:r w:rsidRPr="006C59B2">
        <w:instrText>blank</w:instrText>
      </w:r>
      <w:r w:rsidRPr="006C59B2">
        <w:fldChar w:fldCharType="separate"/>
      </w:r>
      <w:r w:rsidRPr="006C59B2">
        <w:rPr>
          <w:rFonts w:ascii="Arial" w:hAnsi="Arial"/>
          <w:sz w:val="21"/>
          <w:lang w:val="ru-RU"/>
        </w:rPr>
        <w:t>Ст. 186</w:t>
      </w:r>
      <w:r w:rsidRPr="006C59B2">
        <w:fldChar w:fldCharType="end"/>
      </w:r>
      <w:r w:rsidRPr="006C59B2">
        <w:rPr>
          <w:rFonts w:ascii="Arial" w:hAnsi="Arial"/>
          <w:sz w:val="21"/>
        </w:rPr>
        <w:t> </w:t>
      </w:r>
      <w:r w:rsidRPr="006C59B2">
        <w:rPr>
          <w:rFonts w:ascii="Arial" w:hAnsi="Arial"/>
          <w:sz w:val="21"/>
          <w:lang w:val="ru-RU"/>
        </w:rPr>
        <w:t>ГК РФ устанавливает, что</w:t>
      </w:r>
      <w:r w:rsidRPr="006C59B2">
        <w:rPr>
          <w:rFonts w:ascii="Arial" w:hAnsi="Arial"/>
          <w:sz w:val="21"/>
        </w:rPr>
        <w:t> </w:t>
      </w:r>
      <w:r w:rsidRPr="006C59B2">
        <w:rPr>
          <w:rFonts w:ascii="Arial" w:hAnsi="Arial"/>
          <w:sz w:val="21"/>
          <w:lang w:val="ru-RU"/>
        </w:rPr>
        <w:t>если в доверенности не указан срок ее действия, она сохраняет силу</w:t>
      </w:r>
      <w:r w:rsidRPr="006C59B2">
        <w:rPr>
          <w:rFonts w:ascii="Arial" w:hAnsi="Arial"/>
          <w:sz w:val="21"/>
        </w:rPr>
        <w:t> </w:t>
      </w:r>
      <w:r w:rsidRPr="006C59B2">
        <w:rPr>
          <w:rFonts w:ascii="Arial" w:hAnsi="Arial"/>
          <w:sz w:val="21"/>
          <w:lang w:val="ru-RU"/>
        </w:rPr>
        <w:t>в течение 1 года</w:t>
      </w:r>
      <w:r w:rsidRPr="006C59B2">
        <w:rPr>
          <w:rFonts w:ascii="Arial" w:hAnsi="Arial"/>
          <w:sz w:val="21"/>
        </w:rPr>
        <w:t> </w:t>
      </w:r>
      <w:r w:rsidRPr="006C59B2">
        <w:rPr>
          <w:rFonts w:ascii="Arial" w:hAnsi="Arial"/>
          <w:sz w:val="21"/>
          <w:lang w:val="ru-RU"/>
        </w:rPr>
        <w:t>со дня ее совершения.</w:t>
      </w:r>
    </w:p>
    <w:p w:rsidR="006C59B2" w:rsidRPr="006C59B2" w:rsidRDefault="006C59B2" w:rsidP="006C59B2">
      <w:pPr>
        <w:pStyle w:val="a0"/>
        <w:spacing w:after="150" w:line="315" w:lineRule="atLeast"/>
        <w:ind w:firstLine="450"/>
        <w:rPr>
          <w:lang w:val="ru-RU"/>
        </w:rPr>
        <w:sectPr w:rsidR="006C59B2" w:rsidRPr="006C59B2">
          <w:footnotePr>
            <w:pos w:val="beneathText"/>
          </w:footnotePr>
          <w:type w:val="continuous"/>
          <w:pgSz w:w="12240" w:h="15840"/>
          <w:pgMar w:top="1440" w:right="1800" w:bottom="1440" w:left="1800" w:header="720" w:footer="720" w:gutter="0"/>
          <w:cols w:space="720"/>
          <w:docGrid w:linePitch="360"/>
        </w:sectPr>
      </w:pPr>
      <w:bookmarkStart w:id="1" w:name="p_1148"/>
      <w:bookmarkEnd w:id="1"/>
      <w:r w:rsidRPr="006C59B2">
        <w:rPr>
          <w:lang w:val="ru-RU"/>
        </w:rPr>
        <w:lastRenderedPageBreak/>
        <w:t>Доверенность, в которой не указана дата ее совершения, ничтожна.</w:t>
      </w:r>
    </w:p>
    <w:p w:rsidR="006C59B2" w:rsidRPr="006C59B2" w:rsidRDefault="006C59B2" w:rsidP="006C59B2">
      <w:pPr>
        <w:pStyle w:val="a0"/>
        <w:spacing w:after="150" w:line="315" w:lineRule="atLeast"/>
        <w:ind w:firstLine="450"/>
        <w:rPr>
          <w:rFonts w:ascii="Arial" w:hAnsi="Arial"/>
          <w:sz w:val="21"/>
          <w:lang w:val="ru-RU"/>
        </w:rPr>
      </w:pPr>
      <w:bookmarkStart w:id="2" w:name="p_1149"/>
      <w:bookmarkEnd w:id="2"/>
      <w:r w:rsidRPr="006C59B2">
        <w:rPr>
          <w:rFonts w:ascii="Arial" w:hAnsi="Arial"/>
          <w:sz w:val="21"/>
          <w:lang w:val="ru-RU"/>
        </w:rPr>
        <w:lastRenderedPageBreak/>
        <w:t>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C59B2" w:rsidRPr="006C59B2" w:rsidRDefault="006C59B2" w:rsidP="006C59B2">
      <w:pPr>
        <w:pStyle w:val="4"/>
        <w:spacing w:before="150" w:after="150" w:line="300" w:lineRule="atLeast"/>
        <w:ind w:left="0" w:firstLine="0"/>
        <w:rPr>
          <w:rFonts w:ascii="Arial" w:hAnsi="Arial"/>
          <w:sz w:val="21"/>
          <w:lang w:val="ru-RU"/>
        </w:rPr>
      </w:pPr>
      <w:r w:rsidRPr="006C59B2">
        <w:rPr>
          <w:rFonts w:ascii="Arial" w:hAnsi="Arial"/>
          <w:sz w:val="21"/>
          <w:lang w:val="ru-RU"/>
        </w:rPr>
        <w:t>Основания прекращения доверенности и правовые последствия</w:t>
      </w:r>
    </w:p>
    <w:bookmarkStart w:id="3" w:name="p_1156"/>
    <w:bookmarkEnd w:id="3"/>
    <w:p w:rsidR="006C59B2" w:rsidRPr="006C59B2" w:rsidRDefault="006C59B2" w:rsidP="006C59B2">
      <w:pPr>
        <w:pStyle w:val="a0"/>
        <w:spacing w:after="150" w:line="315" w:lineRule="atLeast"/>
        <w:ind w:firstLine="450"/>
        <w:rPr>
          <w:rFonts w:ascii="Arial" w:hAnsi="Arial"/>
          <w:sz w:val="21"/>
          <w:lang w:val="ru-RU"/>
        </w:rPr>
      </w:pPr>
      <w:r w:rsidRPr="006C59B2">
        <w:fldChar w:fldCharType="begin"/>
      </w:r>
      <w:r w:rsidRPr="006C59B2">
        <w:rPr>
          <w:lang w:val="ru-RU"/>
        </w:rPr>
        <w:instrText xml:space="preserve"> </w:instrText>
      </w:r>
      <w:r w:rsidRPr="006C59B2">
        <w:instrText>HYPERLINK</w:instrText>
      </w:r>
      <w:r w:rsidRPr="006C59B2">
        <w:rPr>
          <w:lang w:val="ru-RU"/>
        </w:rPr>
        <w:instrText xml:space="preserve"> "</w:instrText>
      </w:r>
      <w:r w:rsidRPr="006C59B2">
        <w:instrText>http</w:instrText>
      </w:r>
      <w:r w:rsidRPr="006C59B2">
        <w:rPr>
          <w:lang w:val="ru-RU"/>
        </w:rPr>
        <w:instrText>://</w:instrText>
      </w:r>
      <w:r w:rsidRPr="006C59B2">
        <w:instrText>base</w:instrText>
      </w:r>
      <w:r w:rsidRPr="006C59B2">
        <w:rPr>
          <w:lang w:val="ru-RU"/>
        </w:rPr>
        <w:instrText>.</w:instrText>
      </w:r>
      <w:r w:rsidRPr="006C59B2">
        <w:instrText>garant</w:instrText>
      </w:r>
      <w:r w:rsidRPr="006C59B2">
        <w:rPr>
          <w:lang w:val="ru-RU"/>
        </w:rPr>
        <w:instrText>.</w:instrText>
      </w:r>
      <w:r w:rsidRPr="006C59B2">
        <w:instrText>ru</w:instrText>
      </w:r>
      <w:r w:rsidRPr="006C59B2">
        <w:rPr>
          <w:lang w:val="ru-RU"/>
        </w:rPr>
        <w:instrText>/10164072/11/" \</w:instrText>
      </w:r>
      <w:r w:rsidRPr="006C59B2">
        <w:instrText>l</w:instrText>
      </w:r>
      <w:r w:rsidRPr="006C59B2">
        <w:rPr>
          <w:lang w:val="ru-RU"/>
        </w:rPr>
        <w:instrText xml:space="preserve"> "</w:instrText>
      </w:r>
      <w:r w:rsidRPr="006C59B2">
        <w:instrText>block</w:instrText>
      </w:r>
      <w:r w:rsidRPr="006C59B2">
        <w:rPr>
          <w:lang w:val="ru-RU"/>
        </w:rPr>
        <w:instrText>_188" \</w:instrText>
      </w:r>
      <w:r w:rsidRPr="006C59B2">
        <w:instrText>n</w:instrText>
      </w:r>
      <w:r w:rsidRPr="006C59B2">
        <w:rPr>
          <w:lang w:val="ru-RU"/>
        </w:rPr>
        <w:instrText xml:space="preserve"> _</w:instrText>
      </w:r>
      <w:r w:rsidRPr="006C59B2">
        <w:instrText>blank</w:instrText>
      </w:r>
      <w:r w:rsidRPr="006C59B2">
        <w:fldChar w:fldCharType="separate"/>
      </w:r>
      <w:r w:rsidRPr="006C59B2">
        <w:rPr>
          <w:rFonts w:ascii="Arial" w:hAnsi="Arial"/>
          <w:sz w:val="21"/>
          <w:lang w:val="ru-RU"/>
        </w:rPr>
        <w:t>Ст. 188</w:t>
      </w:r>
      <w:r w:rsidRPr="006C59B2">
        <w:fldChar w:fldCharType="end"/>
      </w:r>
      <w:r w:rsidRPr="006C59B2">
        <w:rPr>
          <w:rFonts w:ascii="Arial" w:hAnsi="Arial"/>
          <w:sz w:val="21"/>
        </w:rPr>
        <w:t> </w:t>
      </w:r>
      <w:r w:rsidRPr="006C59B2">
        <w:rPr>
          <w:rFonts w:ascii="Arial" w:hAnsi="Arial"/>
          <w:sz w:val="21"/>
          <w:lang w:val="ru-RU"/>
        </w:rPr>
        <w:t xml:space="preserve">ГК РФ устанавливает, что действие доверенности прекращается </w:t>
      </w:r>
      <w:proofErr w:type="gramStart"/>
      <w:r w:rsidRPr="006C59B2">
        <w:rPr>
          <w:rFonts w:ascii="Arial" w:hAnsi="Arial"/>
          <w:sz w:val="21"/>
          <w:lang w:val="ru-RU"/>
        </w:rPr>
        <w:t>вследствие</w:t>
      </w:r>
      <w:proofErr w:type="gramEnd"/>
      <w:r w:rsidRPr="006C59B2">
        <w:rPr>
          <w:rFonts w:ascii="Arial" w:hAnsi="Arial"/>
          <w:sz w:val="21"/>
          <w:lang w:val="ru-RU"/>
        </w:rPr>
        <w:t>:</w:t>
      </w:r>
    </w:p>
    <w:p w:rsidR="006C59B2" w:rsidRPr="006C59B2" w:rsidRDefault="006C59B2" w:rsidP="006C59B2">
      <w:pPr>
        <w:pStyle w:val="a0"/>
        <w:numPr>
          <w:ilvl w:val="1"/>
          <w:numId w:val="4"/>
        </w:numPr>
        <w:tabs>
          <w:tab w:val="left" w:pos="750"/>
        </w:tabs>
        <w:spacing w:after="0" w:line="300" w:lineRule="atLeast"/>
        <w:jc w:val="both"/>
        <w:rPr>
          <w:rFonts w:ascii="Arial" w:hAnsi="Arial"/>
          <w:sz w:val="21"/>
        </w:rPr>
      </w:pPr>
      <w:bookmarkStart w:id="4" w:name="p_1157"/>
      <w:bookmarkEnd w:id="4"/>
      <w:proofErr w:type="spellStart"/>
      <w:r w:rsidRPr="006C59B2">
        <w:rPr>
          <w:rFonts w:ascii="Arial" w:hAnsi="Arial"/>
          <w:sz w:val="21"/>
        </w:rPr>
        <w:t>истечения</w:t>
      </w:r>
      <w:proofErr w:type="spellEnd"/>
      <w:r w:rsidRPr="006C59B2">
        <w:rPr>
          <w:rFonts w:ascii="Arial" w:hAnsi="Arial"/>
          <w:sz w:val="21"/>
        </w:rPr>
        <w:t xml:space="preserve"> </w:t>
      </w:r>
      <w:proofErr w:type="spellStart"/>
      <w:r w:rsidRPr="006C59B2">
        <w:rPr>
          <w:rFonts w:ascii="Arial" w:hAnsi="Arial"/>
          <w:sz w:val="21"/>
        </w:rPr>
        <w:t>срока</w:t>
      </w:r>
      <w:proofErr w:type="spellEnd"/>
      <w:r w:rsidRPr="006C59B2">
        <w:rPr>
          <w:rFonts w:ascii="Arial" w:hAnsi="Arial"/>
          <w:sz w:val="21"/>
        </w:rPr>
        <w:t xml:space="preserve"> </w:t>
      </w:r>
      <w:proofErr w:type="spellStart"/>
      <w:r w:rsidRPr="006C59B2">
        <w:rPr>
          <w:rFonts w:ascii="Arial" w:hAnsi="Arial"/>
          <w:sz w:val="21"/>
        </w:rPr>
        <w:t>доверенности</w:t>
      </w:r>
      <w:proofErr w:type="spellEnd"/>
      <w:r w:rsidRPr="006C59B2">
        <w:rPr>
          <w:rFonts w:ascii="Arial" w:hAnsi="Arial"/>
          <w:sz w:val="21"/>
        </w:rPr>
        <w:t>;</w:t>
      </w:r>
    </w:p>
    <w:p w:rsidR="006C59B2" w:rsidRPr="006C59B2" w:rsidRDefault="006C59B2" w:rsidP="006C59B2">
      <w:pPr>
        <w:pStyle w:val="a0"/>
        <w:numPr>
          <w:ilvl w:val="1"/>
          <w:numId w:val="4"/>
        </w:numPr>
        <w:tabs>
          <w:tab w:val="left" w:pos="750"/>
        </w:tabs>
        <w:spacing w:after="0" w:line="300" w:lineRule="atLeast"/>
        <w:jc w:val="both"/>
        <w:rPr>
          <w:rFonts w:ascii="Arial" w:hAnsi="Arial"/>
          <w:sz w:val="21"/>
          <w:lang w:val="ru-RU"/>
        </w:rPr>
      </w:pPr>
      <w:bookmarkStart w:id="5" w:name="p_96451924"/>
      <w:bookmarkEnd w:id="5"/>
      <w:r w:rsidRPr="006C59B2">
        <w:rPr>
          <w:rFonts w:ascii="Arial" w:hAnsi="Arial"/>
          <w:sz w:val="21"/>
          <w:lang w:val="ru-RU"/>
        </w:rPr>
        <w:t>отмены доверенности лицом, выдавшим ее, или одним из лиц, выдавших доверенность совместно;</w:t>
      </w:r>
    </w:p>
    <w:p w:rsidR="006C59B2" w:rsidRPr="006C59B2" w:rsidRDefault="006C59B2" w:rsidP="006C59B2">
      <w:pPr>
        <w:pStyle w:val="a0"/>
        <w:numPr>
          <w:ilvl w:val="1"/>
          <w:numId w:val="4"/>
        </w:numPr>
        <w:tabs>
          <w:tab w:val="left" w:pos="750"/>
        </w:tabs>
        <w:spacing w:after="0" w:line="300" w:lineRule="atLeast"/>
        <w:jc w:val="both"/>
        <w:rPr>
          <w:rFonts w:ascii="Arial" w:hAnsi="Arial"/>
          <w:sz w:val="21"/>
          <w:lang w:val="ru-RU"/>
        </w:rPr>
      </w:pPr>
      <w:bookmarkStart w:id="6" w:name="p_96451925"/>
      <w:bookmarkEnd w:id="6"/>
      <w:r w:rsidRPr="006C59B2">
        <w:rPr>
          <w:rFonts w:ascii="Arial" w:hAnsi="Arial"/>
          <w:sz w:val="21"/>
          <w:lang w:val="ru-RU"/>
        </w:rPr>
        <w:t>отказа лица, которому выдана доверенность, от полномочий;</w:t>
      </w:r>
    </w:p>
    <w:p w:rsidR="006C59B2" w:rsidRPr="006C59B2" w:rsidRDefault="006C59B2" w:rsidP="006C59B2">
      <w:pPr>
        <w:pStyle w:val="a0"/>
        <w:numPr>
          <w:ilvl w:val="1"/>
          <w:numId w:val="4"/>
        </w:numPr>
        <w:tabs>
          <w:tab w:val="left" w:pos="750"/>
        </w:tabs>
        <w:spacing w:after="0" w:line="300" w:lineRule="atLeast"/>
        <w:jc w:val="both"/>
        <w:rPr>
          <w:rFonts w:ascii="Arial" w:hAnsi="Arial"/>
          <w:sz w:val="21"/>
          <w:lang w:val="ru-RU"/>
        </w:rPr>
      </w:pPr>
      <w:bookmarkStart w:id="7" w:name="p_96451926"/>
      <w:bookmarkEnd w:id="7"/>
      <w:r w:rsidRPr="006C59B2">
        <w:rPr>
          <w:rFonts w:ascii="Arial" w:hAnsi="Arial"/>
          <w:sz w:val="21"/>
          <w:lang w:val="ru-RU"/>
        </w:rPr>
        <w:t>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C59B2" w:rsidRPr="006C59B2" w:rsidRDefault="006C59B2" w:rsidP="006C59B2">
      <w:pPr>
        <w:pStyle w:val="a0"/>
        <w:numPr>
          <w:ilvl w:val="1"/>
          <w:numId w:val="4"/>
        </w:numPr>
        <w:tabs>
          <w:tab w:val="left" w:pos="750"/>
        </w:tabs>
        <w:spacing w:after="0" w:line="300" w:lineRule="atLeast"/>
        <w:jc w:val="both"/>
        <w:rPr>
          <w:rFonts w:ascii="Arial" w:hAnsi="Arial"/>
          <w:sz w:val="21"/>
          <w:lang w:val="ru-RU"/>
        </w:rPr>
      </w:pPr>
      <w:bookmarkStart w:id="8" w:name="p_1162"/>
      <w:bookmarkEnd w:id="8"/>
      <w:r w:rsidRPr="006C59B2">
        <w:rPr>
          <w:rFonts w:ascii="Arial" w:hAnsi="Arial"/>
          <w:sz w:val="21"/>
          <w:lang w:val="ru-RU"/>
        </w:rPr>
        <w:t>смерти гражданина, выдавшего доверенность, признания его недееспособным, ограниченно дееспособным или безвестно отсутствующим;</w:t>
      </w:r>
    </w:p>
    <w:p w:rsidR="006C59B2" w:rsidRPr="006C59B2" w:rsidRDefault="006C59B2" w:rsidP="006C59B2">
      <w:pPr>
        <w:pStyle w:val="a0"/>
        <w:numPr>
          <w:ilvl w:val="1"/>
          <w:numId w:val="4"/>
        </w:numPr>
        <w:tabs>
          <w:tab w:val="left" w:pos="750"/>
        </w:tabs>
        <w:spacing w:after="0" w:line="300" w:lineRule="atLeast"/>
        <w:jc w:val="both"/>
        <w:rPr>
          <w:rFonts w:ascii="Arial" w:hAnsi="Arial"/>
          <w:sz w:val="21"/>
          <w:lang w:val="ru-RU"/>
        </w:rPr>
      </w:pPr>
      <w:bookmarkStart w:id="9" w:name="p_1163"/>
      <w:bookmarkEnd w:id="9"/>
      <w:r w:rsidRPr="006C59B2">
        <w:rPr>
          <w:rFonts w:ascii="Arial" w:hAnsi="Arial"/>
          <w:sz w:val="21"/>
          <w:lang w:val="ru-RU"/>
        </w:rPr>
        <w:t>смерти гражданина, которому выдана доверенность, признания его недееспособным, ограниченно дееспособным или безвестно отсутствующим;</w:t>
      </w:r>
    </w:p>
    <w:p w:rsidR="006C59B2" w:rsidRPr="006C59B2" w:rsidRDefault="006C59B2" w:rsidP="006C59B2">
      <w:pPr>
        <w:pStyle w:val="a0"/>
        <w:numPr>
          <w:ilvl w:val="1"/>
          <w:numId w:val="4"/>
        </w:numPr>
        <w:tabs>
          <w:tab w:val="left" w:pos="750"/>
        </w:tabs>
        <w:spacing w:after="0" w:line="300" w:lineRule="atLeast"/>
        <w:jc w:val="both"/>
        <w:rPr>
          <w:rFonts w:ascii="Arial" w:hAnsi="Arial"/>
          <w:sz w:val="21"/>
          <w:lang w:val="ru-RU"/>
        </w:rPr>
      </w:pPr>
      <w:bookmarkStart w:id="10" w:name="p_96451927"/>
      <w:bookmarkEnd w:id="10"/>
      <w:r w:rsidRPr="006C59B2">
        <w:rPr>
          <w:rFonts w:ascii="Arial" w:hAnsi="Arial"/>
          <w:sz w:val="21"/>
          <w:lang w:val="ru-RU"/>
        </w:rPr>
        <w:t>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6C59B2" w:rsidRPr="006C59B2" w:rsidRDefault="006C59B2" w:rsidP="006C59B2">
      <w:pPr>
        <w:pStyle w:val="a0"/>
        <w:spacing w:after="150" w:line="315" w:lineRule="atLeast"/>
        <w:ind w:firstLine="450"/>
        <w:rPr>
          <w:rFonts w:ascii="Arial" w:hAnsi="Arial"/>
          <w:sz w:val="21"/>
          <w:lang w:val="ru-RU"/>
        </w:rPr>
      </w:pPr>
      <w:bookmarkStart w:id="11" w:name="p_96451928"/>
      <w:bookmarkEnd w:id="11"/>
      <w:r w:rsidRPr="006C59B2">
        <w:rPr>
          <w:rFonts w:ascii="Arial" w:hAnsi="Arial"/>
          <w:sz w:val="21"/>
          <w:lang w:val="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w:t>
      </w:r>
      <w:r w:rsidRPr="006C59B2">
        <w:rPr>
          <w:rFonts w:ascii="Arial" w:hAnsi="Arial"/>
          <w:sz w:val="21"/>
        </w:rPr>
        <w:t> </w:t>
      </w:r>
      <w:hyperlink r:id="rId9" w:anchor="_blank" w:history="1">
        <w:r w:rsidRPr="006C59B2">
          <w:rPr>
            <w:rFonts w:ascii="Arial" w:hAnsi="Arial"/>
            <w:sz w:val="21"/>
            <w:lang w:val="ru-RU"/>
          </w:rPr>
          <w:t>статьей</w:t>
        </w:r>
        <w:r w:rsidRPr="006C59B2">
          <w:rPr>
            <w:rFonts w:ascii="Arial" w:hAnsi="Arial"/>
            <w:sz w:val="21"/>
          </w:rPr>
          <w:t> </w:t>
        </w:r>
        <w:r w:rsidRPr="006C59B2">
          <w:rPr>
            <w:rFonts w:ascii="Arial" w:hAnsi="Arial"/>
            <w:sz w:val="21"/>
            <w:lang w:val="ru-RU"/>
          </w:rPr>
          <w:t>188.1</w:t>
        </w:r>
      </w:hyperlink>
      <w:r w:rsidRPr="006C59B2">
        <w:rPr>
          <w:rFonts w:ascii="Arial" w:hAnsi="Arial"/>
          <w:sz w:val="21"/>
        </w:rPr>
        <w:t> </w:t>
      </w:r>
      <w:r w:rsidRPr="006C59B2">
        <w:rPr>
          <w:rFonts w:ascii="Arial" w:hAnsi="Arial"/>
          <w:sz w:val="21"/>
          <w:lang w:val="ru-RU"/>
        </w:rPr>
        <w:t>Кодекса. Соглашение об отказе от этих прав ничтожно.</w:t>
      </w:r>
    </w:p>
    <w:p w:rsidR="006C59B2" w:rsidRPr="006C59B2" w:rsidRDefault="006C59B2" w:rsidP="006C59B2">
      <w:pPr>
        <w:pStyle w:val="a0"/>
        <w:spacing w:after="150" w:line="315" w:lineRule="atLeast"/>
        <w:ind w:firstLine="450"/>
        <w:rPr>
          <w:rFonts w:ascii="Arial" w:hAnsi="Arial"/>
          <w:sz w:val="21"/>
          <w:lang w:val="ru-RU"/>
        </w:rPr>
      </w:pPr>
      <w:bookmarkStart w:id="12" w:name="p_1165"/>
      <w:bookmarkEnd w:id="12"/>
      <w:r w:rsidRPr="006C59B2">
        <w:rPr>
          <w:rFonts w:ascii="Arial" w:hAnsi="Arial"/>
          <w:sz w:val="21"/>
          <w:lang w:val="ru-RU"/>
        </w:rPr>
        <w:t>С прекращением доверенности теряет силу передоверие.</w:t>
      </w:r>
    </w:p>
    <w:p w:rsidR="006C59B2" w:rsidRPr="006C59B2" w:rsidRDefault="006C59B2" w:rsidP="006C59B2">
      <w:pPr>
        <w:pStyle w:val="a0"/>
        <w:spacing w:after="150" w:line="315" w:lineRule="atLeast"/>
        <w:ind w:firstLine="450"/>
        <w:rPr>
          <w:rFonts w:ascii="Arial" w:hAnsi="Arial"/>
          <w:sz w:val="21"/>
          <w:lang w:val="ru-RU"/>
        </w:rPr>
      </w:pPr>
      <w:bookmarkStart w:id="13" w:name="block_189"/>
      <w:bookmarkEnd w:id="13"/>
      <w:r w:rsidRPr="006C59B2">
        <w:rPr>
          <w:rFonts w:ascii="Arial" w:hAnsi="Arial"/>
          <w:sz w:val="21"/>
          <w:lang w:val="ru-RU"/>
        </w:rPr>
        <w:t xml:space="preserve">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w:t>
      </w:r>
      <w:proofErr w:type="gramStart"/>
      <w:r w:rsidRPr="006C59B2">
        <w:rPr>
          <w:rFonts w:ascii="Arial" w:hAnsi="Arial"/>
          <w:sz w:val="21"/>
          <w:lang w:val="ru-RU"/>
        </w:rPr>
        <w:t>действия</w:t>
      </w:r>
      <w:proofErr w:type="gramEnd"/>
      <w:r w:rsidRPr="006C59B2">
        <w:rPr>
          <w:rFonts w:ascii="Arial" w:hAnsi="Arial"/>
          <w:sz w:val="21"/>
          <w:lang w:val="ru-RU"/>
        </w:rPr>
        <w:t xml:space="preserve"> либо может быть отменена только в предусмотренных в доверенности </w:t>
      </w:r>
      <w:proofErr w:type="gramStart"/>
      <w:r w:rsidRPr="006C59B2">
        <w:rPr>
          <w:rFonts w:ascii="Arial" w:hAnsi="Arial"/>
          <w:sz w:val="21"/>
          <w:lang w:val="ru-RU"/>
        </w:rPr>
        <w:t>случаях</w:t>
      </w:r>
      <w:proofErr w:type="gramEnd"/>
      <w:r w:rsidRPr="006C59B2">
        <w:rPr>
          <w:rFonts w:ascii="Arial" w:hAnsi="Arial"/>
          <w:sz w:val="21"/>
          <w:lang w:val="ru-RU"/>
        </w:rPr>
        <w:t xml:space="preserve"> (безотзывная доверенность).</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Такая доверенность</w:t>
      </w:r>
      <w:r w:rsidRPr="006C59B2">
        <w:rPr>
          <w:rFonts w:ascii="Arial" w:hAnsi="Arial"/>
          <w:sz w:val="21"/>
        </w:rPr>
        <w:t> </w:t>
      </w:r>
      <w:r w:rsidRPr="006C59B2">
        <w:rPr>
          <w:rFonts w:ascii="Arial" w:hAnsi="Arial"/>
          <w:sz w:val="21"/>
          <w:lang w:val="ru-RU"/>
        </w:rPr>
        <w:t>в любом случае может быть отменена</w:t>
      </w:r>
    </w:p>
    <w:p w:rsidR="006C59B2" w:rsidRPr="006C59B2" w:rsidRDefault="006C59B2" w:rsidP="006C59B2">
      <w:pPr>
        <w:pStyle w:val="a0"/>
        <w:numPr>
          <w:ilvl w:val="1"/>
          <w:numId w:val="5"/>
        </w:numPr>
        <w:tabs>
          <w:tab w:val="left" w:pos="750"/>
        </w:tabs>
        <w:spacing w:after="0" w:line="300" w:lineRule="atLeast"/>
        <w:jc w:val="both"/>
        <w:rPr>
          <w:rFonts w:ascii="Arial" w:hAnsi="Arial"/>
          <w:sz w:val="21"/>
          <w:lang w:val="ru-RU"/>
        </w:rPr>
      </w:pPr>
      <w:r w:rsidRPr="006C59B2">
        <w:rPr>
          <w:rFonts w:ascii="Arial" w:hAnsi="Arial"/>
          <w:sz w:val="21"/>
          <w:lang w:val="ru-RU"/>
        </w:rPr>
        <w:t>после прекращения того обязательства, для исполнения или обеспечения исполнения которого она выдана, а также</w:t>
      </w:r>
    </w:p>
    <w:p w:rsidR="006C59B2" w:rsidRPr="006C59B2" w:rsidRDefault="006C59B2" w:rsidP="006C59B2">
      <w:pPr>
        <w:pStyle w:val="a0"/>
        <w:numPr>
          <w:ilvl w:val="1"/>
          <w:numId w:val="5"/>
        </w:numPr>
        <w:tabs>
          <w:tab w:val="left" w:pos="750"/>
        </w:tabs>
        <w:spacing w:after="0" w:line="300" w:lineRule="atLeast"/>
        <w:jc w:val="both"/>
        <w:rPr>
          <w:rFonts w:ascii="Arial" w:hAnsi="Arial"/>
          <w:sz w:val="21"/>
          <w:lang w:val="ru-RU"/>
        </w:rPr>
      </w:pPr>
      <w:r w:rsidRPr="006C59B2">
        <w:rPr>
          <w:rFonts w:ascii="Arial" w:hAnsi="Arial"/>
          <w:sz w:val="21"/>
          <w:lang w:val="ru-RU"/>
        </w:rPr>
        <w:t>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Безотзывная доверенность должна быть нотариально удостоверена и содержать прямое указание на ограничение возможности ее отмены в соответствии с</w:t>
      </w:r>
      <w:r w:rsidRPr="006C59B2">
        <w:rPr>
          <w:rFonts w:ascii="Arial" w:hAnsi="Arial"/>
          <w:sz w:val="21"/>
        </w:rPr>
        <w:t> </w:t>
      </w:r>
      <w:hyperlink r:id="rId10" w:anchor="_blank" w:history="1">
        <w:r w:rsidRPr="006C59B2">
          <w:rPr>
            <w:rFonts w:ascii="Arial" w:hAnsi="Arial"/>
            <w:sz w:val="21"/>
            <w:lang w:val="ru-RU"/>
          </w:rPr>
          <w:t>пунктом 1</w:t>
        </w:r>
      </w:hyperlink>
      <w:r w:rsidRPr="006C59B2">
        <w:rPr>
          <w:rFonts w:ascii="Arial" w:hAnsi="Arial"/>
          <w:sz w:val="21"/>
        </w:rPr>
        <w:t> </w:t>
      </w:r>
      <w:r w:rsidRPr="006C59B2">
        <w:rPr>
          <w:rFonts w:ascii="Arial" w:hAnsi="Arial"/>
          <w:sz w:val="21"/>
          <w:lang w:val="ru-RU"/>
        </w:rPr>
        <w:t>настоящей статьи.</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Лицо, которому выдана безотзывная доверенность,</w:t>
      </w:r>
      <w:r w:rsidRPr="006C59B2">
        <w:rPr>
          <w:rFonts w:ascii="Arial" w:hAnsi="Arial"/>
          <w:sz w:val="21"/>
        </w:rPr>
        <w:t> </w:t>
      </w:r>
      <w:r w:rsidRPr="006C59B2">
        <w:rPr>
          <w:rFonts w:ascii="Arial" w:hAnsi="Arial"/>
          <w:sz w:val="21"/>
          <w:lang w:val="ru-RU"/>
        </w:rPr>
        <w:t>не может передоверить совершение действий, на которые оно уполномочено, другому лицу, если иное не предусмотрено в доверенности.</w:t>
      </w:r>
    </w:p>
    <w:p w:rsidR="006C59B2" w:rsidRPr="006C59B2" w:rsidRDefault="006C59B2" w:rsidP="006C59B2">
      <w:pPr>
        <w:pStyle w:val="4"/>
        <w:spacing w:before="150" w:after="150" w:line="300" w:lineRule="atLeast"/>
        <w:ind w:left="0" w:firstLine="0"/>
        <w:rPr>
          <w:rFonts w:ascii="Arial" w:hAnsi="Arial"/>
          <w:sz w:val="21"/>
        </w:rPr>
      </w:pPr>
      <w:proofErr w:type="spellStart"/>
      <w:r w:rsidRPr="006C59B2">
        <w:rPr>
          <w:rFonts w:ascii="Arial" w:hAnsi="Arial"/>
          <w:sz w:val="21"/>
        </w:rPr>
        <w:lastRenderedPageBreak/>
        <w:t>Правовые</w:t>
      </w:r>
      <w:proofErr w:type="spellEnd"/>
      <w:r w:rsidRPr="006C59B2">
        <w:rPr>
          <w:rFonts w:ascii="Arial" w:hAnsi="Arial"/>
          <w:sz w:val="21"/>
        </w:rPr>
        <w:t xml:space="preserve"> </w:t>
      </w:r>
      <w:proofErr w:type="spellStart"/>
      <w:r w:rsidRPr="006C59B2">
        <w:rPr>
          <w:rFonts w:ascii="Arial" w:hAnsi="Arial"/>
          <w:sz w:val="21"/>
        </w:rPr>
        <w:t>последствия</w:t>
      </w:r>
      <w:proofErr w:type="spellEnd"/>
      <w:r w:rsidRPr="006C59B2">
        <w:rPr>
          <w:rFonts w:ascii="Arial" w:hAnsi="Arial"/>
          <w:sz w:val="21"/>
        </w:rPr>
        <w:t xml:space="preserve"> </w:t>
      </w:r>
      <w:proofErr w:type="spellStart"/>
      <w:r w:rsidRPr="006C59B2">
        <w:rPr>
          <w:rFonts w:ascii="Arial" w:hAnsi="Arial"/>
          <w:sz w:val="21"/>
        </w:rPr>
        <w:t>прекращения</w:t>
      </w:r>
      <w:proofErr w:type="spellEnd"/>
      <w:r w:rsidRPr="006C59B2">
        <w:rPr>
          <w:rFonts w:ascii="Arial" w:hAnsi="Arial"/>
          <w:sz w:val="21"/>
        </w:rPr>
        <w:t xml:space="preserve"> </w:t>
      </w:r>
      <w:proofErr w:type="spellStart"/>
      <w:r w:rsidRPr="006C59B2">
        <w:rPr>
          <w:rFonts w:ascii="Arial" w:hAnsi="Arial"/>
          <w:sz w:val="21"/>
        </w:rPr>
        <w:t>доверенности</w:t>
      </w:r>
      <w:proofErr w:type="spellEnd"/>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Правовые последствия прекращения доверенности наступают в тот момент, когда представитель узнал или должен был узнать о ее прекращении (п.</w:t>
      </w:r>
      <w:r w:rsidRPr="006C59B2">
        <w:rPr>
          <w:rFonts w:ascii="Arial" w:hAnsi="Arial"/>
          <w:sz w:val="21"/>
        </w:rPr>
        <w:t> </w:t>
      </w:r>
      <w:r w:rsidRPr="006C59B2">
        <w:rPr>
          <w:rFonts w:ascii="Arial" w:hAnsi="Arial"/>
          <w:sz w:val="21"/>
          <w:lang w:val="ru-RU"/>
        </w:rPr>
        <w:t>2</w:t>
      </w:r>
      <w:r w:rsidRPr="006C59B2">
        <w:rPr>
          <w:rFonts w:ascii="Arial" w:hAnsi="Arial"/>
          <w:sz w:val="21"/>
        </w:rPr>
        <w:t> </w:t>
      </w:r>
      <w:hyperlink r:id="rId11" w:anchor="_blank" w:history="1">
        <w:r w:rsidRPr="006C59B2">
          <w:rPr>
            <w:rFonts w:ascii="Arial" w:hAnsi="Arial"/>
            <w:sz w:val="21"/>
            <w:lang w:val="ru-RU"/>
          </w:rPr>
          <w:t>ст. 189</w:t>
        </w:r>
      </w:hyperlink>
      <w:r w:rsidRPr="006C59B2">
        <w:rPr>
          <w:rFonts w:ascii="Arial" w:hAnsi="Arial"/>
          <w:sz w:val="21"/>
        </w:rPr>
        <w:t> </w:t>
      </w:r>
      <w:r w:rsidRPr="006C59B2">
        <w:rPr>
          <w:rFonts w:ascii="Arial" w:hAnsi="Arial"/>
          <w:sz w:val="21"/>
          <w:lang w:val="ru-RU"/>
        </w:rPr>
        <w:t>ГК РФ), т.е.</w:t>
      </w:r>
      <w:r w:rsidRPr="006C59B2">
        <w:rPr>
          <w:rFonts w:ascii="Arial" w:hAnsi="Arial"/>
          <w:sz w:val="21"/>
        </w:rPr>
        <w:t> </w:t>
      </w:r>
      <w:r w:rsidRPr="006C59B2">
        <w:rPr>
          <w:rFonts w:ascii="Arial" w:hAnsi="Arial"/>
          <w:sz w:val="21"/>
          <w:lang w:val="ru-RU"/>
        </w:rPr>
        <w:t>до этого момента:</w:t>
      </w:r>
    </w:p>
    <w:p w:rsidR="006C59B2" w:rsidRPr="006C59B2" w:rsidRDefault="006C59B2" w:rsidP="006C59B2">
      <w:pPr>
        <w:pStyle w:val="a0"/>
        <w:numPr>
          <w:ilvl w:val="1"/>
          <w:numId w:val="6"/>
        </w:numPr>
        <w:tabs>
          <w:tab w:val="left" w:pos="750"/>
        </w:tabs>
        <w:spacing w:after="0" w:line="300" w:lineRule="atLeast"/>
        <w:jc w:val="both"/>
        <w:rPr>
          <w:rFonts w:ascii="Arial" w:hAnsi="Arial"/>
          <w:sz w:val="21"/>
          <w:lang w:val="ru-RU"/>
        </w:rPr>
      </w:pPr>
      <w:r w:rsidRPr="006C59B2">
        <w:rPr>
          <w:rFonts w:ascii="Arial" w:hAnsi="Arial"/>
          <w:sz w:val="21"/>
          <w:lang w:val="ru-RU"/>
        </w:rPr>
        <w:t>у представителя сохраняются все права и обязанности, обозначенные в доверенности;</w:t>
      </w:r>
    </w:p>
    <w:p w:rsidR="006C59B2" w:rsidRPr="006C59B2" w:rsidRDefault="006C59B2" w:rsidP="006C59B2">
      <w:pPr>
        <w:pStyle w:val="a0"/>
        <w:numPr>
          <w:ilvl w:val="1"/>
          <w:numId w:val="6"/>
        </w:numPr>
        <w:tabs>
          <w:tab w:val="left" w:pos="750"/>
        </w:tabs>
        <w:spacing w:after="0" w:line="300" w:lineRule="atLeast"/>
        <w:jc w:val="both"/>
        <w:rPr>
          <w:rFonts w:ascii="Arial" w:hAnsi="Arial"/>
          <w:sz w:val="21"/>
          <w:lang w:val="ru-RU"/>
        </w:rPr>
      </w:pPr>
      <w:r w:rsidRPr="006C59B2">
        <w:rPr>
          <w:rFonts w:ascii="Arial" w:hAnsi="Arial"/>
          <w:sz w:val="21"/>
          <w:lang w:val="ru-RU"/>
        </w:rPr>
        <w:t>все права и обязанности, возникшие в результате действий представителя, сохраняют законную силу для лица, выдавшего доверенность и его правопреемников в отношении третьих лиц.</w:t>
      </w:r>
    </w:p>
    <w:bookmarkStart w:id="14" w:name="p_1167"/>
    <w:bookmarkEnd w:id="14"/>
    <w:p w:rsidR="006C59B2" w:rsidRPr="006C59B2" w:rsidRDefault="006C59B2" w:rsidP="006C59B2">
      <w:pPr>
        <w:pStyle w:val="a0"/>
        <w:spacing w:after="150" w:line="315" w:lineRule="atLeast"/>
        <w:ind w:firstLine="450"/>
        <w:rPr>
          <w:rFonts w:ascii="Arial" w:hAnsi="Arial"/>
          <w:sz w:val="21"/>
          <w:lang w:val="ru-RU"/>
        </w:rPr>
      </w:pPr>
      <w:r w:rsidRPr="006C59B2">
        <w:fldChar w:fldCharType="begin"/>
      </w:r>
      <w:r w:rsidRPr="006C59B2">
        <w:rPr>
          <w:lang w:val="ru-RU"/>
        </w:rPr>
        <w:instrText xml:space="preserve"> </w:instrText>
      </w:r>
      <w:r w:rsidRPr="006C59B2">
        <w:instrText>HYPERLINK</w:instrText>
      </w:r>
      <w:r w:rsidRPr="006C59B2">
        <w:rPr>
          <w:lang w:val="ru-RU"/>
        </w:rPr>
        <w:instrText xml:space="preserve"> "</w:instrText>
      </w:r>
      <w:r w:rsidRPr="006C59B2">
        <w:instrText>http</w:instrText>
      </w:r>
      <w:r w:rsidRPr="006C59B2">
        <w:rPr>
          <w:lang w:val="ru-RU"/>
        </w:rPr>
        <w:instrText>://</w:instrText>
      </w:r>
      <w:r w:rsidRPr="006C59B2">
        <w:instrText>base</w:instrText>
      </w:r>
      <w:r w:rsidRPr="006C59B2">
        <w:rPr>
          <w:lang w:val="ru-RU"/>
        </w:rPr>
        <w:instrText>.</w:instrText>
      </w:r>
      <w:r w:rsidRPr="006C59B2">
        <w:instrText>garant</w:instrText>
      </w:r>
      <w:r w:rsidRPr="006C59B2">
        <w:rPr>
          <w:lang w:val="ru-RU"/>
        </w:rPr>
        <w:instrText>.</w:instrText>
      </w:r>
      <w:r w:rsidRPr="006C59B2">
        <w:instrText>ru</w:instrText>
      </w:r>
      <w:r w:rsidRPr="006C59B2">
        <w:rPr>
          <w:lang w:val="ru-RU"/>
        </w:rPr>
        <w:instrText>/10164072/11/" \</w:instrText>
      </w:r>
      <w:r w:rsidRPr="006C59B2">
        <w:instrText>l</w:instrText>
      </w:r>
      <w:r w:rsidRPr="006C59B2">
        <w:rPr>
          <w:lang w:val="ru-RU"/>
        </w:rPr>
        <w:instrText xml:space="preserve"> "</w:instrText>
      </w:r>
      <w:r w:rsidRPr="006C59B2">
        <w:instrText>block</w:instrText>
      </w:r>
      <w:r w:rsidRPr="006C59B2">
        <w:rPr>
          <w:lang w:val="ru-RU"/>
        </w:rPr>
        <w:instrText>_189" \</w:instrText>
      </w:r>
      <w:r w:rsidRPr="006C59B2">
        <w:instrText>n</w:instrText>
      </w:r>
      <w:r w:rsidRPr="006C59B2">
        <w:rPr>
          <w:lang w:val="ru-RU"/>
        </w:rPr>
        <w:instrText xml:space="preserve"> _</w:instrText>
      </w:r>
      <w:r w:rsidRPr="006C59B2">
        <w:instrText>blank</w:instrText>
      </w:r>
      <w:r w:rsidRPr="006C59B2">
        <w:fldChar w:fldCharType="separate"/>
      </w:r>
      <w:r w:rsidRPr="006C59B2">
        <w:rPr>
          <w:rFonts w:ascii="Arial" w:hAnsi="Arial"/>
          <w:sz w:val="21"/>
          <w:lang w:val="ru-RU"/>
        </w:rPr>
        <w:t>Ст. 189</w:t>
      </w:r>
      <w:r w:rsidRPr="006C59B2">
        <w:fldChar w:fldCharType="end"/>
      </w:r>
      <w:r w:rsidRPr="006C59B2">
        <w:rPr>
          <w:rFonts w:ascii="Arial" w:hAnsi="Arial"/>
          <w:sz w:val="21"/>
        </w:rPr>
        <w:t> </w:t>
      </w:r>
      <w:r w:rsidRPr="006C59B2">
        <w:rPr>
          <w:rFonts w:ascii="Arial" w:hAnsi="Arial"/>
          <w:sz w:val="21"/>
          <w:lang w:val="ru-RU"/>
        </w:rPr>
        <w:t>ГК РФ устанавливает, что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Об отмене доверенности может быть сделана публикация в</w:t>
      </w:r>
      <w:r w:rsidRPr="006C59B2">
        <w:rPr>
          <w:rFonts w:ascii="Arial" w:hAnsi="Arial"/>
          <w:sz w:val="21"/>
        </w:rPr>
        <w:t> </w:t>
      </w:r>
      <w:hyperlink r:id="rId12" w:anchor="_blank" w:history="1">
        <w:r w:rsidRPr="006C59B2">
          <w:rPr>
            <w:rFonts w:ascii="Arial" w:hAnsi="Arial"/>
            <w:sz w:val="21"/>
            <w:lang w:val="ru-RU"/>
          </w:rPr>
          <w:t>официальном издании</w:t>
        </w:r>
      </w:hyperlink>
      <w:r w:rsidRPr="006C59B2">
        <w:rPr>
          <w:rFonts w:ascii="Arial" w:hAnsi="Arial"/>
          <w:sz w:val="21"/>
          <w:lang w:val="ru-RU"/>
        </w:rP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6C59B2" w:rsidRPr="006C59B2" w:rsidRDefault="006C59B2" w:rsidP="006C59B2">
      <w:pPr>
        <w:pStyle w:val="a0"/>
        <w:spacing w:after="150" w:line="315" w:lineRule="atLeast"/>
        <w:ind w:firstLine="450"/>
        <w:rPr>
          <w:rFonts w:ascii="Arial" w:hAnsi="Arial"/>
          <w:sz w:val="21"/>
          <w:lang w:val="ru-RU"/>
        </w:rPr>
      </w:pPr>
      <w:r w:rsidRPr="006C59B2">
        <w:rPr>
          <w:rFonts w:ascii="Arial" w:hAnsi="Arial"/>
          <w:sz w:val="21"/>
          <w:lang w:val="ru-RU"/>
        </w:rPr>
        <w:t xml:space="preserve">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w:t>
      </w:r>
      <w:proofErr w:type="gramStart"/>
      <w:r w:rsidRPr="006C59B2">
        <w:rPr>
          <w:rFonts w:ascii="Arial" w:hAnsi="Arial"/>
          <w:sz w:val="21"/>
          <w:lang w:val="ru-RU"/>
        </w:rPr>
        <w:t>для</w:t>
      </w:r>
      <w:proofErr w:type="gramEnd"/>
      <w:r w:rsidRPr="006C59B2">
        <w:rPr>
          <w:rFonts w:ascii="Arial" w:hAnsi="Arial"/>
          <w:sz w:val="21"/>
          <w:lang w:val="ru-RU"/>
        </w:rPr>
        <w:t xml:space="preserve"> </w:t>
      </w:r>
      <w:proofErr w:type="gramStart"/>
      <w:r w:rsidRPr="006C59B2">
        <w:rPr>
          <w:rFonts w:ascii="Arial" w:hAnsi="Arial"/>
          <w:sz w:val="21"/>
          <w:lang w:val="ru-RU"/>
        </w:rPr>
        <w:t>представляемого</w:t>
      </w:r>
      <w:proofErr w:type="gramEnd"/>
      <w:r w:rsidRPr="006C59B2">
        <w:rPr>
          <w:rFonts w:ascii="Arial" w:hAnsi="Arial"/>
          <w:sz w:val="21"/>
          <w:lang w:val="ru-RU"/>
        </w:rPr>
        <w:t xml:space="preserve"> и его правопреемников.</w:t>
      </w:r>
    </w:p>
    <w:p w:rsidR="006C59B2" w:rsidRPr="006C59B2" w:rsidRDefault="006C59B2" w:rsidP="006C59B2">
      <w:pPr>
        <w:pStyle w:val="a0"/>
        <w:spacing w:after="150" w:line="315" w:lineRule="atLeast"/>
        <w:ind w:firstLine="450"/>
        <w:rPr>
          <w:rFonts w:ascii="Arial" w:hAnsi="Arial"/>
          <w:sz w:val="21"/>
          <w:lang w:val="ru-RU"/>
        </w:rPr>
      </w:pPr>
      <w:bookmarkStart w:id="15" w:name="p_1169"/>
      <w:bookmarkEnd w:id="15"/>
      <w:r w:rsidRPr="006C59B2">
        <w:rPr>
          <w:rFonts w:ascii="Arial" w:hAnsi="Arial"/>
          <w:sz w:val="21"/>
          <w:lang w:val="ru-RU"/>
        </w:rPr>
        <w:t>По прекращении доверенности лицо, которому она выдана, или его правопреемники обязаны немедленно вернуть доверенность.</w:t>
      </w:r>
    </w:p>
    <w:p w:rsidR="009911BB" w:rsidRPr="006C59B2" w:rsidRDefault="009911BB"/>
    <w:sectPr w:rsidR="009911BB" w:rsidRPr="006C59B2" w:rsidSect="00991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A"/>
    <w:multiLevelType w:val="multilevel"/>
    <w:tmpl w:val="0000000A"/>
    <w:lvl w:ilvl="0">
      <w:start w:val="1"/>
      <w:numFmt w:val="bullet"/>
      <w:suff w:val="nothing"/>
      <w:lvlText w:val=""/>
      <w:lvlJc w:val="left"/>
      <w:pPr>
        <w:tabs>
          <w:tab w:val="num" w:pos="375"/>
        </w:tabs>
        <w:ind w:left="375" w:firstLine="0"/>
      </w:pPr>
      <w:rPr>
        <w:rFonts w:ascii="Symbol" w:hAnsi="Symbol" w:cs="OpenSymbol"/>
      </w:rPr>
    </w:lvl>
    <w:lvl w:ilvl="1">
      <w:start w:val="1"/>
      <w:numFmt w:val="bullet"/>
      <w:suff w:val="nothing"/>
      <w:lvlText w:val=""/>
      <w:lvlJc w:val="left"/>
      <w:pPr>
        <w:tabs>
          <w:tab w:val="num" w:pos="750"/>
        </w:tabs>
        <w:ind w:left="750" w:firstLine="0"/>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B"/>
    <w:multiLevelType w:val="multilevel"/>
    <w:tmpl w:val="0000000B"/>
    <w:lvl w:ilvl="0">
      <w:start w:val="1"/>
      <w:numFmt w:val="decimal"/>
      <w:suff w:val="nothing"/>
      <w:lvlText w:val="%1."/>
      <w:lvlJc w:val="left"/>
      <w:pPr>
        <w:tabs>
          <w:tab w:val="num" w:pos="375"/>
        </w:tabs>
        <w:ind w:left="375" w:firstLine="0"/>
      </w:pPr>
    </w:lvl>
    <w:lvl w:ilvl="1">
      <w:start w:val="1"/>
      <w:numFmt w:val="decimal"/>
      <w:suff w:val="nothing"/>
      <w:lvlText w:val="%2."/>
      <w:lvlJc w:val="left"/>
      <w:pPr>
        <w:tabs>
          <w:tab w:val="num" w:pos="750"/>
        </w:tabs>
        <w:ind w:left="75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C"/>
    <w:multiLevelType w:val="multilevel"/>
    <w:tmpl w:val="0000000C"/>
    <w:lvl w:ilvl="0">
      <w:start w:val="1"/>
      <w:numFmt w:val="decimal"/>
      <w:suff w:val="nothing"/>
      <w:lvlText w:val="%1."/>
      <w:lvlJc w:val="left"/>
      <w:pPr>
        <w:tabs>
          <w:tab w:val="num" w:pos="375"/>
        </w:tabs>
        <w:ind w:left="375" w:firstLine="0"/>
      </w:pPr>
    </w:lvl>
    <w:lvl w:ilvl="1">
      <w:start w:val="1"/>
      <w:numFmt w:val="decimal"/>
      <w:suff w:val="nothing"/>
      <w:lvlText w:val="%2."/>
      <w:lvlJc w:val="left"/>
      <w:pPr>
        <w:tabs>
          <w:tab w:val="num" w:pos="750"/>
        </w:tabs>
        <w:ind w:left="75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D"/>
    <w:multiLevelType w:val="multilevel"/>
    <w:tmpl w:val="0000000D"/>
    <w:lvl w:ilvl="0">
      <w:start w:val="1"/>
      <w:numFmt w:val="decimal"/>
      <w:suff w:val="nothing"/>
      <w:lvlText w:val="%1."/>
      <w:lvlJc w:val="left"/>
      <w:pPr>
        <w:tabs>
          <w:tab w:val="num" w:pos="375"/>
        </w:tabs>
        <w:ind w:left="375" w:firstLine="0"/>
      </w:pPr>
    </w:lvl>
    <w:lvl w:ilvl="1">
      <w:start w:val="1"/>
      <w:numFmt w:val="decimal"/>
      <w:suff w:val="nothing"/>
      <w:lvlText w:val="%2."/>
      <w:lvlJc w:val="left"/>
      <w:pPr>
        <w:tabs>
          <w:tab w:val="num" w:pos="750"/>
        </w:tabs>
        <w:ind w:left="75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E"/>
    <w:multiLevelType w:val="multilevel"/>
    <w:tmpl w:val="0000000E"/>
    <w:lvl w:ilvl="0">
      <w:start w:val="1"/>
      <w:numFmt w:val="decimal"/>
      <w:suff w:val="nothing"/>
      <w:lvlText w:val="%1."/>
      <w:lvlJc w:val="left"/>
      <w:pPr>
        <w:tabs>
          <w:tab w:val="num" w:pos="375"/>
        </w:tabs>
        <w:ind w:left="375" w:firstLine="0"/>
      </w:pPr>
    </w:lvl>
    <w:lvl w:ilvl="1">
      <w:start w:val="1"/>
      <w:numFmt w:val="decimal"/>
      <w:suff w:val="nothing"/>
      <w:lvlText w:val="%2."/>
      <w:lvlJc w:val="left"/>
      <w:pPr>
        <w:tabs>
          <w:tab w:val="num" w:pos="750"/>
        </w:tabs>
        <w:ind w:left="75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pos w:val="beneathText"/>
  </w:footnotePr>
  <w:compat/>
  <w:rsids>
    <w:rsidRoot w:val="006C59B2"/>
    <w:rsid w:val="002C26C4"/>
    <w:rsid w:val="006C59B2"/>
    <w:rsid w:val="00991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BB"/>
  </w:style>
  <w:style w:type="paragraph" w:styleId="3">
    <w:name w:val="heading 3"/>
    <w:basedOn w:val="a"/>
    <w:next w:val="a"/>
    <w:link w:val="30"/>
    <w:qFormat/>
    <w:rsid w:val="006C59B2"/>
    <w:pPr>
      <w:keepNext/>
      <w:numPr>
        <w:ilvl w:val="2"/>
        <w:numId w:val="1"/>
      </w:numPr>
      <w:suppressAutoHyphens/>
      <w:spacing w:before="240" w:beforeAutospacing="0" w:after="60" w:afterAutospacing="0"/>
      <w:jc w:val="left"/>
      <w:outlineLvl w:val="2"/>
    </w:pPr>
    <w:rPr>
      <w:rFonts w:ascii="Times New Roman" w:eastAsia="Times New Roman" w:hAnsi="Times New Roman" w:cs="Times New Roman"/>
      <w:b/>
      <w:sz w:val="20"/>
      <w:szCs w:val="20"/>
      <w:lang w:val="en-US"/>
    </w:rPr>
  </w:style>
  <w:style w:type="paragraph" w:styleId="4">
    <w:name w:val="heading 4"/>
    <w:basedOn w:val="a"/>
    <w:next w:val="a0"/>
    <w:link w:val="40"/>
    <w:qFormat/>
    <w:rsid w:val="006C59B2"/>
    <w:pPr>
      <w:keepNext/>
      <w:numPr>
        <w:ilvl w:val="3"/>
        <w:numId w:val="1"/>
      </w:numPr>
      <w:suppressAutoHyphens/>
      <w:spacing w:before="240" w:beforeAutospacing="0" w:after="120" w:afterAutospacing="0"/>
      <w:jc w:val="left"/>
      <w:outlineLvl w:val="3"/>
    </w:pPr>
    <w:rPr>
      <w:rFonts w:ascii="Times New Roman" w:eastAsia="Lucida Sans Unicode" w:hAnsi="Times New Roman" w:cs="Tahoma"/>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C59B2"/>
    <w:rPr>
      <w:rFonts w:ascii="Times New Roman" w:eastAsia="Times New Roman" w:hAnsi="Times New Roman" w:cs="Times New Roman"/>
      <w:b/>
      <w:sz w:val="20"/>
      <w:szCs w:val="20"/>
      <w:lang w:val="en-US"/>
    </w:rPr>
  </w:style>
  <w:style w:type="character" w:customStyle="1" w:styleId="40">
    <w:name w:val="Заголовок 4 Знак"/>
    <w:basedOn w:val="a1"/>
    <w:link w:val="4"/>
    <w:rsid w:val="006C59B2"/>
    <w:rPr>
      <w:rFonts w:ascii="Times New Roman" w:eastAsia="Lucida Sans Unicode" w:hAnsi="Times New Roman" w:cs="Tahoma"/>
      <w:b/>
      <w:bCs/>
      <w:sz w:val="24"/>
      <w:szCs w:val="24"/>
      <w:lang w:val="en-US"/>
    </w:rPr>
  </w:style>
  <w:style w:type="character" w:styleId="a4">
    <w:name w:val="Strong"/>
    <w:qFormat/>
    <w:rsid w:val="006C59B2"/>
    <w:rPr>
      <w:b/>
      <w:bCs/>
    </w:rPr>
  </w:style>
  <w:style w:type="paragraph" w:styleId="a0">
    <w:name w:val="Body Text"/>
    <w:basedOn w:val="a"/>
    <w:link w:val="a5"/>
    <w:semiHidden/>
    <w:rsid w:val="006C59B2"/>
    <w:pPr>
      <w:suppressAutoHyphens/>
      <w:spacing w:before="0" w:beforeAutospacing="0" w:after="120" w:afterAutospacing="0"/>
      <w:jc w:val="left"/>
    </w:pPr>
    <w:rPr>
      <w:rFonts w:ascii="Times New Roman" w:eastAsia="Times New Roman" w:hAnsi="Times New Roman" w:cs="Times New Roman"/>
      <w:sz w:val="20"/>
      <w:szCs w:val="20"/>
      <w:lang w:val="en-US"/>
    </w:rPr>
  </w:style>
  <w:style w:type="character" w:customStyle="1" w:styleId="a5">
    <w:name w:val="Основной текст Знак"/>
    <w:basedOn w:val="a1"/>
    <w:link w:val="a0"/>
    <w:semiHidden/>
    <w:rsid w:val="006C59B2"/>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kom74.ru/poniatiia-i-opredeleniia/pravosposobn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64072/3/" TargetMode="External"/><Relationship Id="rId12" Type="http://schemas.openxmlformats.org/officeDocument/2006/relationships/hyperlink" Target="http://base.garant.ru/12161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072/3/" TargetMode="External"/><Relationship Id="rId11" Type="http://schemas.openxmlformats.org/officeDocument/2006/relationships/hyperlink" Target="http://base.garant.ru/10164072/11/" TargetMode="External"/><Relationship Id="rId5" Type="http://schemas.openxmlformats.org/officeDocument/2006/relationships/hyperlink" Target="http://base.garant.ru/10164072/11/" TargetMode="External"/><Relationship Id="rId10" Type="http://schemas.openxmlformats.org/officeDocument/2006/relationships/hyperlink" Target="http://base.garant.ru/10164072/11/" TargetMode="External"/><Relationship Id="rId4" Type="http://schemas.openxmlformats.org/officeDocument/2006/relationships/webSettings" Target="webSettings.xml"/><Relationship Id="rId9" Type="http://schemas.openxmlformats.org/officeDocument/2006/relationships/hyperlink" Target="http://base.garant.ru/10164072/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1227</Words>
  <Characters>6998</Characters>
  <Application>Microsoft Office Word</Application>
  <DocSecurity>0</DocSecurity>
  <Lines>58</Lines>
  <Paragraphs>16</Paragraphs>
  <ScaleCrop>false</ScaleCrop>
  <Company>Microsoft</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cp:lastPrinted>2015-10-23T07:55:00Z</cp:lastPrinted>
  <dcterms:created xsi:type="dcterms:W3CDTF">2015-10-23T07:52:00Z</dcterms:created>
  <dcterms:modified xsi:type="dcterms:W3CDTF">2015-10-23T07:57:00Z</dcterms:modified>
</cp:coreProperties>
</file>